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C1" w:rsidRPr="0080699C" w:rsidRDefault="004D22F6" w:rsidP="000A50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80699C">
        <w:rPr>
          <w:rFonts w:ascii="Times New Roman" w:hAnsi="Times New Roman" w:cs="Times New Roman"/>
          <w:b/>
          <w:sz w:val="40"/>
          <w:szCs w:val="40"/>
          <w:lang w:val="it-IT"/>
        </w:rPr>
        <w:t>REZULTATELE OBŢI</w:t>
      </w:r>
      <w:bookmarkStart w:id="0" w:name="_GoBack"/>
      <w:bookmarkEnd w:id="0"/>
      <w:r w:rsidRPr="0080699C">
        <w:rPr>
          <w:rFonts w:ascii="Times New Roman" w:hAnsi="Times New Roman" w:cs="Times New Roman"/>
          <w:b/>
          <w:sz w:val="40"/>
          <w:szCs w:val="40"/>
          <w:lang w:val="it-IT"/>
        </w:rPr>
        <w:t xml:space="preserve">NUTE DE ELEVII </w:t>
      </w:r>
    </w:p>
    <w:p w:rsidR="004D22F6" w:rsidRPr="0080699C" w:rsidRDefault="004D22F6" w:rsidP="000A50C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it-IT"/>
        </w:rPr>
      </w:pPr>
      <w:r w:rsidRPr="0080699C">
        <w:rPr>
          <w:rFonts w:ascii="Times New Roman" w:hAnsi="Times New Roman" w:cs="Times New Roman"/>
          <w:b/>
          <w:sz w:val="40"/>
          <w:szCs w:val="40"/>
          <w:lang w:val="it-IT"/>
        </w:rPr>
        <w:t>CLASEI A VIII-A LA EVALUAREA NAŢIONALĂ</w:t>
      </w:r>
    </w:p>
    <w:p w:rsidR="004D22F6" w:rsidRPr="0080699C" w:rsidRDefault="005453BA" w:rsidP="00CF395D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</w:pPr>
      <w:r w:rsidRPr="008069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it-IT"/>
        </w:rPr>
        <w:t>ŞCOALA GIMNAZIALĂ TIHA-BÎRGĂULUI</w:t>
      </w:r>
    </w:p>
    <w:p w:rsidR="00946E77" w:rsidRPr="0080699C" w:rsidRDefault="00946E77" w:rsidP="00CF395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946E77" w:rsidRPr="0080699C" w:rsidRDefault="00946E77" w:rsidP="00CF395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2700"/>
      </w:tblGrid>
      <w:tr w:rsidR="005453BA" w:rsidRPr="0080699C" w:rsidTr="00CF395D">
        <w:trPr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80699C">
              <w:rPr>
                <w:rFonts w:ascii="Times New Roman" w:hAnsi="Times New Roman" w:cs="Times New Roman"/>
                <w:b/>
                <w:lang w:val="it-IT"/>
              </w:rPr>
              <w:t>Examenul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80699C">
              <w:rPr>
                <w:rFonts w:ascii="Times New Roman" w:hAnsi="Times New Roman" w:cs="Times New Roman"/>
                <w:b/>
                <w:lang w:val="it-IT"/>
              </w:rPr>
              <w:t>Nr. de elevi participanţi</w:t>
            </w:r>
          </w:p>
        </w:tc>
      </w:tr>
      <w:tr w:rsidR="005453BA" w:rsidRPr="0080699C" w:rsidTr="00CF395D">
        <w:trPr>
          <w:jc w:val="center"/>
        </w:trPr>
        <w:tc>
          <w:tcPr>
            <w:tcW w:w="4788" w:type="dxa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80699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2013</w:t>
            </w:r>
          </w:p>
        </w:tc>
        <w:tc>
          <w:tcPr>
            <w:tcW w:w="2700" w:type="dxa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80699C">
              <w:rPr>
                <w:rFonts w:ascii="Times New Roman" w:hAnsi="Times New Roman" w:cs="Times New Roman"/>
                <w:lang w:val="it-IT"/>
              </w:rPr>
              <w:t>18</w:t>
            </w:r>
          </w:p>
        </w:tc>
      </w:tr>
      <w:tr w:rsidR="005453BA" w:rsidRPr="0080699C" w:rsidTr="00CF395D">
        <w:trPr>
          <w:jc w:val="center"/>
        </w:trPr>
        <w:tc>
          <w:tcPr>
            <w:tcW w:w="4788" w:type="dxa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80699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2014</w:t>
            </w:r>
          </w:p>
        </w:tc>
        <w:tc>
          <w:tcPr>
            <w:tcW w:w="2700" w:type="dxa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80699C">
              <w:rPr>
                <w:rFonts w:ascii="Times New Roman" w:hAnsi="Times New Roman" w:cs="Times New Roman"/>
                <w:lang w:val="it-IT"/>
              </w:rPr>
              <w:t>13</w:t>
            </w:r>
          </w:p>
        </w:tc>
      </w:tr>
      <w:tr w:rsidR="005453BA" w:rsidRPr="0080699C" w:rsidTr="00CF395D">
        <w:trPr>
          <w:jc w:val="center"/>
        </w:trPr>
        <w:tc>
          <w:tcPr>
            <w:tcW w:w="4788" w:type="dxa"/>
          </w:tcPr>
          <w:p w:rsidR="005453BA" w:rsidRPr="0080699C" w:rsidRDefault="005453BA" w:rsidP="005453BA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80699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2015</w:t>
            </w:r>
          </w:p>
        </w:tc>
        <w:tc>
          <w:tcPr>
            <w:tcW w:w="2700" w:type="dxa"/>
          </w:tcPr>
          <w:p w:rsidR="005453BA" w:rsidRPr="0080699C" w:rsidRDefault="001F6639" w:rsidP="005453BA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80699C">
              <w:rPr>
                <w:rFonts w:ascii="Times New Roman" w:hAnsi="Times New Roman" w:cs="Times New Roman"/>
                <w:lang w:val="it-IT"/>
              </w:rPr>
              <w:t>9</w:t>
            </w:r>
          </w:p>
        </w:tc>
      </w:tr>
    </w:tbl>
    <w:p w:rsidR="00CF395D" w:rsidRPr="0080699C" w:rsidRDefault="00CF395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ED750E" w:rsidRPr="0080699C" w:rsidRDefault="00ED750E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ED750E" w:rsidRPr="0080699C" w:rsidRDefault="00C223C1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  <w:r w:rsidRPr="0080699C">
        <w:rPr>
          <w:rFonts w:ascii="Times New Roman" w:hAnsi="Times New Roman" w:cs="Times New Roman"/>
          <w:noProof/>
        </w:rPr>
        <w:drawing>
          <wp:inline distT="0" distB="0" distL="0" distR="0" wp14:anchorId="2E34CA17" wp14:editId="3A39A5F4">
            <wp:extent cx="5943600" cy="36957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750E" w:rsidRPr="0080699C" w:rsidRDefault="00ED750E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C223C1" w:rsidRPr="0080699C" w:rsidRDefault="00C223C1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C223C1" w:rsidRPr="0080699C" w:rsidRDefault="00C223C1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C223C1" w:rsidRPr="0080699C" w:rsidRDefault="00C223C1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C223C1" w:rsidRPr="0080699C" w:rsidRDefault="00C223C1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5453BA" w:rsidRPr="0080699C" w:rsidRDefault="00CF395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  <w:r w:rsidRPr="0080699C">
        <w:rPr>
          <w:rFonts w:ascii="Times New Roman" w:hAnsi="Times New Roman" w:cs="Times New Roman"/>
          <w:b/>
          <w:i/>
          <w:lang w:val="it-IT"/>
        </w:rPr>
        <w:t>Evaluare Naţională 2013</w:t>
      </w:r>
    </w:p>
    <w:tbl>
      <w:tblPr>
        <w:tblW w:w="18962" w:type="dxa"/>
        <w:tblInd w:w="93" w:type="dxa"/>
        <w:tblLook w:val="04A0" w:firstRow="1" w:lastRow="0" w:firstColumn="1" w:lastColumn="0" w:noHBand="0" w:noVBand="1"/>
      </w:tblPr>
      <w:tblGrid>
        <w:gridCol w:w="4785"/>
        <w:gridCol w:w="1980"/>
        <w:gridCol w:w="1541"/>
        <w:gridCol w:w="998"/>
        <w:gridCol w:w="611"/>
        <w:gridCol w:w="498"/>
        <w:gridCol w:w="1243"/>
        <w:gridCol w:w="1323"/>
        <w:gridCol w:w="1109"/>
        <w:gridCol w:w="2106"/>
        <w:gridCol w:w="1047"/>
        <w:gridCol w:w="346"/>
        <w:gridCol w:w="143"/>
        <w:gridCol w:w="963"/>
        <w:gridCol w:w="269"/>
      </w:tblGrid>
      <w:tr w:rsidR="00786713" w:rsidRPr="0080699C" w:rsidTr="00786713">
        <w:trPr>
          <w:gridAfter w:val="10"/>
          <w:wAfter w:w="9047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53BA" w:rsidRPr="0080699C" w:rsidRDefault="005453BA" w:rsidP="00786713">
            <w:pPr>
              <w:tabs>
                <w:tab w:val="left" w:pos="64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80699C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Numele şi prenumele elevului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80699C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Media EN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0699C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Lb.Rom</w:t>
            </w:r>
            <w:proofErr w:type="spellStart"/>
            <w:r w:rsidRPr="0080699C">
              <w:rPr>
                <w:rFonts w:ascii="Times New Roman" w:eastAsia="Times New Roman" w:hAnsi="Times New Roman" w:cs="Times New Roman"/>
                <w:b/>
                <w:color w:val="000000"/>
              </w:rPr>
              <w:t>ână</w:t>
            </w:r>
            <w:proofErr w:type="spellEnd"/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0699C">
              <w:rPr>
                <w:rFonts w:ascii="Times New Roman" w:eastAsia="Times New Roman" w:hAnsi="Times New Roman" w:cs="Times New Roman"/>
                <w:b/>
                <w:color w:val="000000"/>
              </w:rPr>
              <w:t>Matematică</w:t>
            </w:r>
            <w:proofErr w:type="spellEnd"/>
          </w:p>
        </w:tc>
      </w:tr>
      <w:tr w:rsidR="00786713" w:rsidRPr="0080699C" w:rsidTr="00786713">
        <w:trPr>
          <w:gridAfter w:val="7"/>
          <w:wAfter w:w="5983" w:type="dxa"/>
          <w:trHeight w:val="300"/>
        </w:trPr>
        <w:tc>
          <w:tcPr>
            <w:tcW w:w="9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87" w:type="dxa"/>
              <w:tblLook w:val="04A0" w:firstRow="1" w:lastRow="0" w:firstColumn="1" w:lastColumn="0" w:noHBand="0" w:noVBand="1"/>
            </w:tblPr>
            <w:tblGrid>
              <w:gridCol w:w="4600"/>
              <w:gridCol w:w="1427"/>
              <w:gridCol w:w="1440"/>
              <w:gridCol w:w="1620"/>
            </w:tblGrid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CUREAN Z. ZAHARIE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2.82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1.85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ATOMEI S. LOREDANA-SORINA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4.52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6.05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GIVAN I. IONUT-PETRU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4.45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3.2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GALBEN G. GEORGIANA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PETROVAN V. ALEXANDRU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PAVALEAN A. MARIA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7.45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4.25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MOISAN D. MIHAELA-MARIA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6.85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BEUDEAN I. ANTONIA-MARGARETA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5.1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BACI P. ALEXANDRA-MARIA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5.1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HANGANUT A. IONUT-TIBERIU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7.3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HANGANUT A. LENUT-CORNEL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8.2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it-IT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  <w:lang w:val="it-IT"/>
                    </w:rPr>
                    <w:t>SOCINA T. FLORINA-IONELA-CLAUDIA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8.75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BELEI N. ANDREI-NICOLAE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8.65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9.05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POP T. DIANA-ANASTASIA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9.05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BURBULEA I. IOANA-MARIA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BADIU I. SABINA-MARIA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9.55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9.8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DOLOGA M. IOANA-FLORICA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9.85</w:t>
                  </w:r>
                </w:p>
              </w:tc>
            </w:tr>
            <w:tr w:rsidR="00786713" w:rsidRPr="0080699C" w:rsidTr="00786713">
              <w:trPr>
                <w:trHeight w:val="300"/>
              </w:trPr>
              <w:tc>
                <w:tcPr>
                  <w:tcW w:w="4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RUS G. GHEORGHE-MIHAI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8.85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6713" w:rsidRPr="0080699C" w:rsidRDefault="00786713" w:rsidP="007867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</w:tbl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E77" w:rsidRPr="0080699C" w:rsidRDefault="00946E77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E77" w:rsidRPr="0080699C" w:rsidRDefault="00946E77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6E77" w:rsidRPr="0080699C" w:rsidRDefault="00946E77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3BA" w:rsidRPr="0080699C" w:rsidTr="00786713">
        <w:trPr>
          <w:gridAfter w:val="3"/>
          <w:wAfter w:w="1375" w:type="dxa"/>
          <w:trHeight w:val="300"/>
        </w:trPr>
        <w:tc>
          <w:tcPr>
            <w:tcW w:w="129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395D" w:rsidRPr="0080699C" w:rsidRDefault="00CF395D" w:rsidP="00CF395D">
            <w:pPr>
              <w:spacing w:after="0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946E77" w:rsidRPr="0080699C" w:rsidRDefault="00946E77" w:rsidP="00CF395D">
            <w:pPr>
              <w:spacing w:after="0"/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  <w:p w:rsidR="005453BA" w:rsidRPr="0080699C" w:rsidRDefault="00CF395D" w:rsidP="00CF395D">
            <w:pPr>
              <w:spacing w:after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80699C">
              <w:rPr>
                <w:rFonts w:ascii="Times New Roman" w:hAnsi="Times New Roman" w:cs="Times New Roman"/>
                <w:b/>
                <w:i/>
                <w:lang w:val="it-IT"/>
              </w:rPr>
              <w:t>Evaluare Naţională 2014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53BA" w:rsidRPr="0080699C" w:rsidTr="00786713">
        <w:trPr>
          <w:trHeight w:val="300"/>
        </w:trPr>
        <w:tc>
          <w:tcPr>
            <w:tcW w:w="172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4857"/>
              <w:gridCol w:w="1170"/>
              <w:gridCol w:w="90"/>
              <w:gridCol w:w="1830"/>
              <w:gridCol w:w="90"/>
              <w:gridCol w:w="1245"/>
              <w:gridCol w:w="95"/>
            </w:tblGrid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it-IT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it-IT"/>
                    </w:rPr>
                    <w:t>Numele şi prenumele elevului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it-IT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it-IT"/>
                    </w:rPr>
                    <w:t>Media EN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b/>
                      <w:color w:val="000000"/>
                      <w:lang w:val="it-IT"/>
                    </w:rPr>
                    <w:t>Lb.Rom</w:t>
                  </w:r>
                  <w:proofErr w:type="spellStart"/>
                  <w:r w:rsidRPr="0080699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ână</w:t>
                  </w:r>
                  <w:proofErr w:type="spellEnd"/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proofErr w:type="spellStart"/>
                  <w:r w:rsidRPr="0080699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Matematică</w:t>
                  </w:r>
                  <w:proofErr w:type="spellEnd"/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PAVELEAN I. IONUT-ANDREI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2.10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2.20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2.00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GALBEN T. TEODORA-MARIA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2.65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3.00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2.30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it-IT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  <w:lang w:val="it-IT"/>
                    </w:rPr>
                    <w:t>CIOANCA C. CATALIN-ANDREI-VASILE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3.60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4.20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3.00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SERETAN G. VASILE-GRIGORE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3.85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3.70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4.00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RUS T. AMALIA-MARIA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4.57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5.00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4.15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GIVAN I. ALINA-MARIA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4.60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4.10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5.10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DURA T. FLORIN-MARIAN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5.15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5.20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5.10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GONTARIU V. BIANCA-IONELA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5.80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6.00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5.60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PAVELEAN V. IONELA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5.57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5.40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5.75</w:t>
                  </w:r>
                </w:p>
              </w:tc>
            </w:tr>
            <w:tr w:rsidR="005453BA" w:rsidRPr="0080699C" w:rsidTr="005453BA">
              <w:trPr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LAZARUT C. LENUTA-COSMINA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5.55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5.00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6.10</w:t>
                  </w:r>
                </w:p>
              </w:tc>
            </w:tr>
            <w:tr w:rsidR="005453BA" w:rsidRPr="0080699C" w:rsidTr="005453BA">
              <w:trPr>
                <w:gridAfter w:val="1"/>
                <w:wAfter w:w="90" w:type="dxa"/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RUS G. LIANA-GEORGIANA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7.00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7.00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7.00</w:t>
                  </w:r>
                </w:p>
              </w:tc>
            </w:tr>
            <w:tr w:rsidR="005453BA" w:rsidRPr="0080699C" w:rsidTr="005453BA">
              <w:trPr>
                <w:gridAfter w:val="1"/>
                <w:wAfter w:w="90" w:type="dxa"/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CURTEAN D. ANDREEA-MARIA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7.15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5.60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8.70</w:t>
                  </w:r>
                </w:p>
              </w:tc>
            </w:tr>
            <w:tr w:rsidR="005453BA" w:rsidRPr="0080699C" w:rsidTr="005453BA">
              <w:trPr>
                <w:gridAfter w:val="1"/>
                <w:wAfter w:w="90" w:type="dxa"/>
                <w:trHeight w:val="300"/>
              </w:trPr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CIOARBA P. IONUT-ANDREI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8.60</w:t>
                  </w:r>
                </w:p>
              </w:tc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7.70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3BA" w:rsidRPr="0080699C" w:rsidRDefault="005453BA" w:rsidP="00545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0699C">
                    <w:rPr>
                      <w:rFonts w:ascii="Times New Roman" w:eastAsia="Times New Roman" w:hAnsi="Times New Roman" w:cs="Times New Roman"/>
                      <w:color w:val="000000"/>
                    </w:rPr>
                    <w:t>9.50</w:t>
                  </w:r>
                </w:p>
              </w:tc>
            </w:tr>
          </w:tbl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3BA" w:rsidRPr="0080699C" w:rsidRDefault="005453BA" w:rsidP="00545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395D" w:rsidRPr="0080699C" w:rsidRDefault="00CF395D" w:rsidP="00CF395D">
      <w:pPr>
        <w:spacing w:after="0"/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rPr>
          <w:rFonts w:ascii="Times New Roman" w:hAnsi="Times New Roman" w:cs="Times New Roman"/>
          <w:b/>
          <w:i/>
          <w:lang w:val="it-IT"/>
        </w:rPr>
      </w:pPr>
    </w:p>
    <w:p w:rsidR="00FC72ED" w:rsidRPr="0080699C" w:rsidRDefault="00FC72ED" w:rsidP="00CF395D">
      <w:pPr>
        <w:rPr>
          <w:rFonts w:ascii="Times New Roman" w:hAnsi="Times New Roman" w:cs="Times New Roman"/>
          <w:b/>
          <w:i/>
          <w:lang w:val="it-IT"/>
        </w:rPr>
      </w:pPr>
    </w:p>
    <w:p w:rsidR="005453BA" w:rsidRPr="0080699C" w:rsidRDefault="00CF395D" w:rsidP="006E6F34">
      <w:pPr>
        <w:spacing w:after="0"/>
        <w:rPr>
          <w:rFonts w:ascii="Times New Roman" w:hAnsi="Times New Roman" w:cs="Times New Roman"/>
          <w:b/>
          <w:i/>
          <w:lang w:val="it-IT"/>
        </w:rPr>
      </w:pPr>
      <w:r w:rsidRPr="0080699C">
        <w:rPr>
          <w:rFonts w:ascii="Times New Roman" w:hAnsi="Times New Roman" w:cs="Times New Roman"/>
          <w:b/>
          <w:i/>
          <w:lang w:val="it-IT"/>
        </w:rPr>
        <w:lastRenderedPageBreak/>
        <w:t>Evaluare Naţională 2015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857"/>
        <w:gridCol w:w="1170"/>
        <w:gridCol w:w="90"/>
        <w:gridCol w:w="1830"/>
        <w:gridCol w:w="90"/>
        <w:gridCol w:w="1245"/>
        <w:gridCol w:w="95"/>
      </w:tblGrid>
      <w:tr w:rsidR="00CF395D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95D" w:rsidRPr="0080699C" w:rsidRDefault="00CF395D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80699C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Numele şi prenumele elevului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95D" w:rsidRPr="0080699C" w:rsidRDefault="00CF395D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</w:pPr>
            <w:r w:rsidRPr="0080699C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Media EN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95D" w:rsidRPr="0080699C" w:rsidRDefault="00CF395D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0699C">
              <w:rPr>
                <w:rFonts w:ascii="Times New Roman" w:eastAsia="Times New Roman" w:hAnsi="Times New Roman" w:cs="Times New Roman"/>
                <w:b/>
                <w:color w:val="000000"/>
                <w:lang w:val="it-IT"/>
              </w:rPr>
              <w:t>Lb.Rom</w:t>
            </w:r>
            <w:proofErr w:type="spellStart"/>
            <w:r w:rsidRPr="0080699C">
              <w:rPr>
                <w:rFonts w:ascii="Times New Roman" w:eastAsia="Times New Roman" w:hAnsi="Times New Roman" w:cs="Times New Roman"/>
                <w:b/>
                <w:color w:val="000000"/>
              </w:rPr>
              <w:t>ână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F395D" w:rsidRPr="0080699C" w:rsidRDefault="00CF395D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80699C">
              <w:rPr>
                <w:rFonts w:ascii="Times New Roman" w:eastAsia="Times New Roman" w:hAnsi="Times New Roman" w:cs="Times New Roman"/>
                <w:b/>
                <w:color w:val="000000"/>
              </w:rPr>
              <w:t>Matematică</w:t>
            </w:r>
            <w:proofErr w:type="spellEnd"/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BÂCA M. MARCEL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6.62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6.70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6.55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CIOANCĂ G. GAVRIL GABRIEL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5.80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5.70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5.90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GÂVAN T. RAUL ALEXANDRU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8.72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8.25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9.20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HÂNGĂNUȚ A. LENUȚA TIBERIA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7.55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6.80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LĂZURCĂ I. MARIA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9.10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8.40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9.80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PĂVĂLEAN I. IONUȚ FLORINEL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3.70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3.90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3.50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POP F. FABIAN IONUȚ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5.32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6.15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4.50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RÎNZIȘ C. TINEL IONUȚ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3.50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4.05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2.95</w:t>
            </w:r>
          </w:p>
        </w:tc>
      </w:tr>
      <w:tr w:rsidR="00B82601" w:rsidRPr="0080699C" w:rsidTr="00F03761">
        <w:trPr>
          <w:trHeight w:val="30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B8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TONEA G. MARIA ELENA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9.22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9.40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699C">
              <w:rPr>
                <w:rFonts w:ascii="Times New Roman" w:eastAsia="Times New Roman" w:hAnsi="Times New Roman" w:cs="Times New Roman"/>
              </w:rPr>
              <w:t>9.05</w:t>
            </w:r>
          </w:p>
        </w:tc>
      </w:tr>
      <w:tr w:rsidR="00B82601" w:rsidRPr="0080699C" w:rsidTr="00B82601">
        <w:trPr>
          <w:gridAfter w:val="1"/>
          <w:wAfter w:w="90" w:type="dxa"/>
          <w:trHeight w:val="7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601" w:rsidRPr="0080699C" w:rsidRDefault="00B82601" w:rsidP="00F0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F395D" w:rsidRPr="0080699C" w:rsidRDefault="00CF395D" w:rsidP="00CF395D">
      <w:pPr>
        <w:rPr>
          <w:rFonts w:ascii="Times New Roman" w:hAnsi="Times New Roman" w:cs="Times New Roman"/>
          <w:lang w:val="it-IT"/>
        </w:rPr>
      </w:pPr>
    </w:p>
    <w:p w:rsidR="00B82601" w:rsidRPr="0080699C" w:rsidRDefault="00B82601" w:rsidP="00CF395D">
      <w:pPr>
        <w:rPr>
          <w:rFonts w:ascii="Times New Roman" w:hAnsi="Times New Roman" w:cs="Times New Roman"/>
          <w:lang w:val="it-IT"/>
        </w:rPr>
      </w:pPr>
    </w:p>
    <w:p w:rsidR="00B82601" w:rsidRPr="0080699C" w:rsidRDefault="00B82601" w:rsidP="00CF395D">
      <w:pPr>
        <w:rPr>
          <w:rFonts w:ascii="Times New Roman" w:hAnsi="Times New Roman" w:cs="Times New Roman"/>
          <w:lang w:val="it-IT"/>
        </w:rPr>
      </w:pPr>
    </w:p>
    <w:p w:rsidR="00B82601" w:rsidRPr="0080699C" w:rsidRDefault="00B82601" w:rsidP="00CF395D">
      <w:pPr>
        <w:rPr>
          <w:rFonts w:ascii="Times New Roman" w:hAnsi="Times New Roman" w:cs="Times New Roman"/>
          <w:lang w:val="it-IT"/>
        </w:rPr>
      </w:pPr>
    </w:p>
    <w:p w:rsidR="00B82601" w:rsidRPr="0080699C" w:rsidRDefault="00B82601" w:rsidP="00CF395D">
      <w:pPr>
        <w:rPr>
          <w:rFonts w:ascii="Times New Roman" w:hAnsi="Times New Roman" w:cs="Times New Roman"/>
          <w:lang w:val="it-IT"/>
        </w:rPr>
      </w:pPr>
    </w:p>
    <w:p w:rsidR="00B82601" w:rsidRPr="0080699C" w:rsidRDefault="00B82601" w:rsidP="00CF395D">
      <w:pPr>
        <w:rPr>
          <w:rFonts w:ascii="Times New Roman" w:hAnsi="Times New Roman" w:cs="Times New Roman"/>
          <w:lang w:val="it-IT"/>
        </w:rPr>
      </w:pPr>
    </w:p>
    <w:p w:rsidR="00FC72ED" w:rsidRPr="0080699C" w:rsidRDefault="00FC72ED" w:rsidP="00CF395D">
      <w:pPr>
        <w:rPr>
          <w:rFonts w:ascii="Times New Roman" w:hAnsi="Times New Roman" w:cs="Times New Roman"/>
          <w:lang w:val="it-IT"/>
        </w:rPr>
      </w:pPr>
    </w:p>
    <w:p w:rsidR="00FC72ED" w:rsidRPr="0080699C" w:rsidRDefault="00FC72ED" w:rsidP="00CF395D">
      <w:pPr>
        <w:rPr>
          <w:rFonts w:ascii="Times New Roman" w:hAnsi="Times New Roman" w:cs="Times New Roman"/>
          <w:lang w:val="it-IT"/>
        </w:rPr>
      </w:pPr>
    </w:p>
    <w:p w:rsidR="00FC72ED" w:rsidRPr="0080699C" w:rsidRDefault="00FC72ED" w:rsidP="00CF395D">
      <w:pPr>
        <w:rPr>
          <w:rFonts w:ascii="Times New Roman" w:hAnsi="Times New Roman" w:cs="Times New Roman"/>
          <w:lang w:val="it-IT"/>
        </w:rPr>
      </w:pPr>
    </w:p>
    <w:p w:rsidR="00B82601" w:rsidRPr="0080699C" w:rsidRDefault="00B82601" w:rsidP="00CF395D">
      <w:pPr>
        <w:rPr>
          <w:rFonts w:ascii="Times New Roman" w:hAnsi="Times New Roman" w:cs="Times New Roman"/>
          <w:lang w:val="it-IT"/>
        </w:rPr>
      </w:pPr>
    </w:p>
    <w:p w:rsidR="005453BA" w:rsidRPr="0080699C" w:rsidRDefault="00B82601" w:rsidP="00B82601">
      <w:pPr>
        <w:jc w:val="center"/>
        <w:rPr>
          <w:rFonts w:ascii="Times New Roman" w:hAnsi="Times New Roman" w:cs="Times New Roman"/>
          <w:lang w:val="it-IT"/>
        </w:rPr>
      </w:pPr>
      <w:r w:rsidRPr="0080699C"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 wp14:anchorId="50A05410" wp14:editId="31C5BC29">
            <wp:extent cx="4523873" cy="37569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73" cy="3756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2601" w:rsidRPr="0080699C" w:rsidRDefault="00B82601" w:rsidP="00B82601">
      <w:pPr>
        <w:jc w:val="center"/>
        <w:rPr>
          <w:rFonts w:ascii="Times New Roman" w:hAnsi="Times New Roman" w:cs="Times New Roman"/>
          <w:lang w:val="it-IT"/>
        </w:rPr>
      </w:pPr>
    </w:p>
    <w:p w:rsidR="00B82601" w:rsidRPr="0080699C" w:rsidRDefault="00B82601" w:rsidP="00B82601">
      <w:pPr>
        <w:jc w:val="center"/>
        <w:rPr>
          <w:rFonts w:ascii="Times New Roman" w:hAnsi="Times New Roman" w:cs="Times New Roman"/>
          <w:lang w:val="it-IT"/>
        </w:rPr>
      </w:pPr>
      <w:r w:rsidRPr="0080699C">
        <w:rPr>
          <w:rFonts w:ascii="Times New Roman" w:hAnsi="Times New Roman" w:cs="Times New Roman"/>
          <w:noProof/>
        </w:rPr>
        <w:drawing>
          <wp:inline distT="0" distB="0" distL="0" distR="0" wp14:anchorId="09D03C47" wp14:editId="14A518EE">
            <wp:extent cx="5535930" cy="4127500"/>
            <wp:effectExtent l="0" t="0" r="762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53BA" w:rsidRPr="0080699C" w:rsidRDefault="00A569E5" w:rsidP="004D22F6">
      <w:pPr>
        <w:rPr>
          <w:rFonts w:ascii="Times New Roman" w:hAnsi="Times New Roman" w:cs="Times New Roman"/>
          <w:noProof/>
        </w:rPr>
      </w:pPr>
      <w:r w:rsidRPr="0080699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BA3196" wp14:editId="2E0D1A24">
            <wp:extent cx="5943600" cy="347662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2601" w:rsidRPr="0080699C" w:rsidRDefault="00B82601" w:rsidP="004D22F6">
      <w:pPr>
        <w:rPr>
          <w:rFonts w:ascii="Times New Roman" w:hAnsi="Times New Roman" w:cs="Times New Roman"/>
          <w:noProof/>
        </w:rPr>
      </w:pPr>
    </w:p>
    <w:p w:rsidR="00B82601" w:rsidRPr="0080699C" w:rsidRDefault="006473F0" w:rsidP="00B82601">
      <w:pPr>
        <w:jc w:val="center"/>
        <w:rPr>
          <w:rFonts w:ascii="Times New Roman" w:hAnsi="Times New Roman" w:cs="Times New Roman"/>
          <w:lang w:val="it-IT"/>
        </w:rPr>
      </w:pPr>
      <w:r w:rsidRPr="0080699C">
        <w:rPr>
          <w:rFonts w:ascii="Times New Roman" w:hAnsi="Times New Roman" w:cs="Times New Roman"/>
          <w:noProof/>
        </w:rPr>
        <w:drawing>
          <wp:inline distT="0" distB="0" distL="0" distR="0" wp14:anchorId="47B097F7" wp14:editId="5CC2C41B">
            <wp:extent cx="5048250" cy="3952875"/>
            <wp:effectExtent l="0" t="0" r="19050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03761" w:rsidRPr="0080699C">
        <w:rPr>
          <w:rFonts w:ascii="Times New Roman" w:hAnsi="Times New Roman" w:cs="Times New Roman"/>
          <w:lang w:val="it-IT"/>
        </w:rPr>
        <w:t xml:space="preserve"> </w:t>
      </w:r>
    </w:p>
    <w:p w:rsidR="00361448" w:rsidRPr="0080699C" w:rsidRDefault="004D22F6" w:rsidP="004D22F6">
      <w:pPr>
        <w:rPr>
          <w:rFonts w:ascii="Times New Roman" w:hAnsi="Times New Roman" w:cs="Times New Roman"/>
          <w:lang w:val="it-IT"/>
        </w:rPr>
      </w:pPr>
      <w:r w:rsidRPr="0080699C">
        <w:rPr>
          <w:rFonts w:ascii="Times New Roman" w:hAnsi="Times New Roman" w:cs="Times New Roman"/>
          <w:lang w:val="it-IT"/>
        </w:rPr>
        <w:br w:type="textWrapping" w:clear="all"/>
      </w:r>
    </w:p>
    <w:p w:rsidR="00B82601" w:rsidRPr="0080699C" w:rsidRDefault="00A569E5" w:rsidP="00B82601">
      <w:pPr>
        <w:jc w:val="center"/>
        <w:rPr>
          <w:rFonts w:ascii="Times New Roman" w:hAnsi="Times New Roman" w:cs="Times New Roman"/>
          <w:noProof/>
        </w:rPr>
      </w:pPr>
      <w:r w:rsidRPr="0080699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6EA36CC" wp14:editId="5244F4AB">
            <wp:extent cx="5391150" cy="352425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2601" w:rsidRPr="0080699C" w:rsidRDefault="00B82601" w:rsidP="00B82601">
      <w:pPr>
        <w:jc w:val="center"/>
        <w:rPr>
          <w:rFonts w:ascii="Times New Roman" w:hAnsi="Times New Roman" w:cs="Times New Roman"/>
          <w:noProof/>
        </w:rPr>
      </w:pPr>
    </w:p>
    <w:p w:rsidR="004D22F6" w:rsidRPr="0080699C" w:rsidRDefault="00A569E5" w:rsidP="004D22F6">
      <w:pPr>
        <w:jc w:val="center"/>
        <w:rPr>
          <w:rFonts w:ascii="Times New Roman" w:hAnsi="Times New Roman" w:cs="Times New Roman"/>
        </w:rPr>
      </w:pPr>
      <w:r w:rsidRPr="0080699C">
        <w:rPr>
          <w:rFonts w:ascii="Times New Roman" w:hAnsi="Times New Roman" w:cs="Times New Roman"/>
          <w:noProof/>
        </w:rPr>
        <w:drawing>
          <wp:inline distT="0" distB="0" distL="0" distR="0" wp14:anchorId="3A6B25AE" wp14:editId="3B914AB8">
            <wp:extent cx="5086350" cy="3552825"/>
            <wp:effectExtent l="0" t="0" r="1905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4D22F6" w:rsidRPr="0080699C" w:rsidSect="00CF395D">
      <w:headerReference w:type="default" r:id="rId14"/>
      <w:pgSz w:w="12240" w:h="15840"/>
      <w:pgMar w:top="1267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B6" w:rsidRDefault="009643B6" w:rsidP="0080699C">
      <w:pPr>
        <w:spacing w:after="0" w:line="240" w:lineRule="auto"/>
      </w:pPr>
      <w:r>
        <w:separator/>
      </w:r>
    </w:p>
  </w:endnote>
  <w:endnote w:type="continuationSeparator" w:id="0">
    <w:p w:rsidR="009643B6" w:rsidRDefault="009643B6" w:rsidP="0080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B6" w:rsidRDefault="009643B6" w:rsidP="0080699C">
      <w:pPr>
        <w:spacing w:after="0" w:line="240" w:lineRule="auto"/>
      </w:pPr>
      <w:r>
        <w:separator/>
      </w:r>
    </w:p>
  </w:footnote>
  <w:footnote w:type="continuationSeparator" w:id="0">
    <w:p w:rsidR="009643B6" w:rsidRDefault="009643B6" w:rsidP="0080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9C" w:rsidRPr="0080699C" w:rsidRDefault="0080699C" w:rsidP="0080699C">
    <w:pPr>
      <w:pStyle w:val="Header"/>
      <w:jc w:val="right"/>
      <w:rPr>
        <w:b/>
      </w:rPr>
    </w:pPr>
    <w:r w:rsidRPr="0080699C">
      <w:rPr>
        <w:b/>
      </w:rPr>
      <w:t>ANEXE EN PDI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6"/>
    <w:rsid w:val="000A50C1"/>
    <w:rsid w:val="001F6639"/>
    <w:rsid w:val="00297C1A"/>
    <w:rsid w:val="00361448"/>
    <w:rsid w:val="004D22F6"/>
    <w:rsid w:val="005453BA"/>
    <w:rsid w:val="006473F0"/>
    <w:rsid w:val="006E6F34"/>
    <w:rsid w:val="00786713"/>
    <w:rsid w:val="0080699C"/>
    <w:rsid w:val="00946E77"/>
    <w:rsid w:val="009643B6"/>
    <w:rsid w:val="00A06E74"/>
    <w:rsid w:val="00A569E5"/>
    <w:rsid w:val="00B82601"/>
    <w:rsid w:val="00BF2287"/>
    <w:rsid w:val="00C223C1"/>
    <w:rsid w:val="00CF395D"/>
    <w:rsid w:val="00ED750E"/>
    <w:rsid w:val="00F03761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9C"/>
  </w:style>
  <w:style w:type="paragraph" w:styleId="Footer">
    <w:name w:val="footer"/>
    <w:basedOn w:val="Normal"/>
    <w:link w:val="FooterChar"/>
    <w:uiPriority w:val="99"/>
    <w:unhideWhenUsed/>
    <w:rsid w:val="0080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9C"/>
  </w:style>
  <w:style w:type="paragraph" w:styleId="Footer">
    <w:name w:val="footer"/>
    <w:basedOn w:val="Normal"/>
    <w:link w:val="FooterChar"/>
    <w:uiPriority w:val="99"/>
    <w:unhideWhenUsed/>
    <w:rsid w:val="00806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5-2016\ana%20grafice%20EN%208%20COMPARATIV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5-2016\ana%20grafice%20EN%208%20COMPARATIV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5-2016\ana%20grafice%20EN%208%20COMPARATIV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5-2016\ana%20grafice%20EN%208%20COMPARATIV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ate\comisia%20metodica\comisia%20metodica%202015-2016\ana%20grafice%20EN%208%20COMPARATIV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it-IT" sz="1600" b="1" i="0" baseline="0">
                <a:effectLst/>
              </a:rPr>
              <a:t>Situaţia comparativă a rezultatelor Evaluării Naţionale        </a:t>
            </a:r>
            <a:r>
              <a:rPr lang="it-IT" sz="1800" b="1" i="0" baseline="0">
                <a:effectLst/>
              </a:rPr>
              <a:t>Clasa a VIII-a</a:t>
            </a:r>
            <a:endParaRPr lang="en-US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74375799178951"/>
          <c:y val="0.22701409746462103"/>
          <c:w val="0.77985497005182047"/>
          <c:h val="0.541201962627805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EN 2013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Media EN</c:v>
                </c:pt>
                <c:pt idx="1">
                  <c:v>Lb. Romana</c:v>
                </c:pt>
                <c:pt idx="2">
                  <c:v>Matematica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6.72</c:v>
                </c:pt>
                <c:pt idx="1">
                  <c:v>6.94</c:v>
                </c:pt>
                <c:pt idx="2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EN 2014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Media EN</c:v>
                </c:pt>
                <c:pt idx="1">
                  <c:v>Lb. Romana</c:v>
                </c:pt>
                <c:pt idx="2">
                  <c:v>Matematica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5.09</c:v>
                </c:pt>
                <c:pt idx="1">
                  <c:v>4.93</c:v>
                </c:pt>
                <c:pt idx="2">
                  <c:v>5.25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EN 2015</c:v>
                </c:pt>
              </c:strCache>
            </c:strRef>
          </c:tx>
          <c:invertIfNegative val="0"/>
          <c:cat>
            <c:strRef>
              <c:f>Sheet1!$B$1:$D$1</c:f>
              <c:strCache>
                <c:ptCount val="3"/>
                <c:pt idx="0">
                  <c:v>Media EN</c:v>
                </c:pt>
                <c:pt idx="1">
                  <c:v>Lb. Romana</c:v>
                </c:pt>
                <c:pt idx="2">
                  <c:v>Matematica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6.61</c:v>
                </c:pt>
                <c:pt idx="1">
                  <c:v>6.76</c:v>
                </c:pt>
                <c:pt idx="2">
                  <c:v>6.47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831360"/>
        <c:axId val="98837248"/>
        <c:axId val="0"/>
      </c:bar3DChart>
      <c:catAx>
        <c:axId val="9883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8837248"/>
        <c:crosses val="autoZero"/>
        <c:auto val="1"/>
        <c:lblAlgn val="ctr"/>
        <c:lblOffset val="100"/>
        <c:noMultiLvlLbl val="0"/>
      </c:catAx>
      <c:valAx>
        <c:axId val="98837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31360"/>
        <c:crosses val="autoZero"/>
        <c:crossBetween val="between"/>
        <c:majorUnit val="0.5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Limba romana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05555555555555"/>
          <c:y val="0.15788203557888597"/>
          <c:w val="0.73320975503062114"/>
          <c:h val="0.53138597258676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romana!$B$2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romana!$A$3:$A$6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romana!$B$3:$B$6</c:f>
              <c:numCache>
                <c:formatCode>0%</c:formatCode>
                <c:ptCount val="4"/>
                <c:pt idx="0">
                  <c:v>0.11</c:v>
                </c:pt>
                <c:pt idx="1">
                  <c:v>0.44</c:v>
                </c:pt>
                <c:pt idx="2">
                  <c:v>0.28000000000000003</c:v>
                </c:pt>
                <c:pt idx="3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romana!$C$2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romana!$A$3:$A$6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romana!$C$3:$C$6</c:f>
              <c:numCache>
                <c:formatCode>0%</c:formatCode>
                <c:ptCount val="4"/>
                <c:pt idx="0">
                  <c:v>0.38461538461538464</c:v>
                </c:pt>
                <c:pt idx="1">
                  <c:v>0.46153846153846156</c:v>
                </c:pt>
                <c:pt idx="2">
                  <c:v>0.15384615384615385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romana!$D$2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romana!$A$3:$A$6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romana!$D$3:$D$6</c:f>
              <c:numCache>
                <c:formatCode>0%</c:formatCode>
                <c:ptCount val="4"/>
                <c:pt idx="0">
                  <c:v>0.22222222222222221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0.1111111111111111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56960"/>
        <c:axId val="98858496"/>
      </c:barChart>
      <c:catAx>
        <c:axId val="9885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98858496"/>
        <c:crosses val="autoZero"/>
        <c:auto val="1"/>
        <c:lblAlgn val="ctr"/>
        <c:lblOffset val="100"/>
        <c:noMultiLvlLbl val="0"/>
      </c:catAx>
      <c:valAx>
        <c:axId val="98858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8569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Limba romana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05555555555555"/>
          <c:y val="0.14862277631962673"/>
          <c:w val="0.69705555555555554"/>
          <c:h val="0.5406452318460192"/>
        </c:manualLayout>
      </c:layout>
      <c:lineChart>
        <c:grouping val="standard"/>
        <c:varyColors val="0"/>
        <c:ser>
          <c:idx val="0"/>
          <c:order val="0"/>
          <c:tx>
            <c:strRef>
              <c:f>romana!$B$2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romana!$A$3:$A$6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romana!$B$3:$B$6</c:f>
              <c:numCache>
                <c:formatCode>0%</c:formatCode>
                <c:ptCount val="4"/>
                <c:pt idx="0">
                  <c:v>0.11</c:v>
                </c:pt>
                <c:pt idx="1">
                  <c:v>0.44</c:v>
                </c:pt>
                <c:pt idx="2">
                  <c:v>0.28000000000000003</c:v>
                </c:pt>
                <c:pt idx="3">
                  <c:v>0.17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romana!$C$2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romana!$A$3:$A$6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romana!$C$3:$C$6</c:f>
              <c:numCache>
                <c:formatCode>0%</c:formatCode>
                <c:ptCount val="4"/>
                <c:pt idx="0">
                  <c:v>0.38461538461538464</c:v>
                </c:pt>
                <c:pt idx="1">
                  <c:v>0.46153846153846156</c:v>
                </c:pt>
                <c:pt idx="2">
                  <c:v>0.15384615384615385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romana!$D$2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romana!$A$3:$A$6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romana!$D$3:$D$6</c:f>
              <c:numCache>
                <c:formatCode>0%</c:formatCode>
                <c:ptCount val="4"/>
                <c:pt idx="0">
                  <c:v>0.22222222222222221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0.1111111111111111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74112"/>
        <c:axId val="98875648"/>
      </c:lineChart>
      <c:catAx>
        <c:axId val="9887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98875648"/>
        <c:crosses val="autoZero"/>
        <c:auto val="1"/>
        <c:lblAlgn val="ctr"/>
        <c:lblOffset val="100"/>
        <c:noMultiLvlLbl val="0"/>
      </c:catAx>
      <c:valAx>
        <c:axId val="98875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87411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Matematica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05555555555555"/>
          <c:y val="0.13936351706036745"/>
          <c:w val="0.73320975503062114"/>
          <c:h val="0.54990449110527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matematica!$B$2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matematica!$A$3:$A$6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matematica!$B$3:$B$6</c:f>
              <c:numCache>
                <c:formatCode>0%</c:formatCode>
                <c:ptCount val="4"/>
                <c:pt idx="0">
                  <c:v>0.34</c:v>
                </c:pt>
                <c:pt idx="1">
                  <c:v>0.16</c:v>
                </c:pt>
                <c:pt idx="2">
                  <c:v>0.16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matematica!$C$2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matematica!$A$3:$A$6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matematica!$C$3:$C$6</c:f>
              <c:numCache>
                <c:formatCode>0%</c:formatCode>
                <c:ptCount val="4"/>
                <c:pt idx="0">
                  <c:v>0.38461538461538464</c:v>
                </c:pt>
                <c:pt idx="1">
                  <c:v>0.38461538461538464</c:v>
                </c:pt>
                <c:pt idx="2">
                  <c:v>0.15384615384615385</c:v>
                </c:pt>
                <c:pt idx="3">
                  <c:v>7.6923076923076927E-2</c:v>
                </c:pt>
              </c:numCache>
            </c:numRef>
          </c:val>
        </c:ser>
        <c:ser>
          <c:idx val="2"/>
          <c:order val="2"/>
          <c:tx>
            <c:strRef>
              <c:f>matematica!$D$2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matematica!$A$3:$A$6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matematica!$D$3:$D$6</c:f>
              <c:numCache>
                <c:formatCode>0%</c:formatCode>
                <c:ptCount val="4"/>
                <c:pt idx="0">
                  <c:v>0.33333333333333331</c:v>
                </c:pt>
                <c:pt idx="1">
                  <c:v>0.33333333333333331</c:v>
                </c:pt>
                <c:pt idx="2">
                  <c:v>0</c:v>
                </c:pt>
                <c:pt idx="3">
                  <c:v>0.33333333333333331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11360"/>
        <c:axId val="98912896"/>
      </c:barChart>
      <c:catAx>
        <c:axId val="9891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98912896"/>
        <c:crosses val="autoZero"/>
        <c:auto val="1"/>
        <c:lblAlgn val="ctr"/>
        <c:lblOffset val="100"/>
        <c:noMultiLvlLbl val="0"/>
      </c:catAx>
      <c:valAx>
        <c:axId val="98912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911360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Matematica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05555555555555"/>
          <c:y val="0.15325240594925635"/>
          <c:w val="0.69705555555555554"/>
          <c:h val="0.53601560221638966"/>
        </c:manualLayout>
      </c:layout>
      <c:lineChart>
        <c:grouping val="standard"/>
        <c:varyColors val="0"/>
        <c:ser>
          <c:idx val="0"/>
          <c:order val="0"/>
          <c:tx>
            <c:strRef>
              <c:f>matematica!$B$2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matematica!$A$3:$A$6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matematica!$B$3:$B$6</c:f>
              <c:numCache>
                <c:formatCode>0%</c:formatCode>
                <c:ptCount val="4"/>
                <c:pt idx="0">
                  <c:v>0.34</c:v>
                </c:pt>
                <c:pt idx="1">
                  <c:v>0.16</c:v>
                </c:pt>
                <c:pt idx="2">
                  <c:v>0.16</c:v>
                </c:pt>
                <c:pt idx="3">
                  <c:v>0.32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matematica!$C$2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matematica!$A$3:$A$6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matematica!$C$3:$C$6</c:f>
              <c:numCache>
                <c:formatCode>0%</c:formatCode>
                <c:ptCount val="4"/>
                <c:pt idx="0">
                  <c:v>0.38461538461538464</c:v>
                </c:pt>
                <c:pt idx="1">
                  <c:v>0.38461538461538464</c:v>
                </c:pt>
                <c:pt idx="2">
                  <c:v>0.15384615384615385</c:v>
                </c:pt>
                <c:pt idx="3">
                  <c:v>7.6923076923076927E-2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matematica!$D$2</c:f>
              <c:strCache>
                <c:ptCount val="1"/>
                <c:pt idx="0">
                  <c:v>2015</c:v>
                </c:pt>
              </c:strCache>
            </c:strRef>
          </c:tx>
          <c:marker>
            <c:symbol val="none"/>
          </c:marker>
          <c:cat>
            <c:strRef>
              <c:f>matematica!$A$3:$A$6</c:f>
              <c:strCache>
                <c:ptCount val="4"/>
                <c:pt idx="0">
                  <c:v>nota 1-4,99</c:v>
                </c:pt>
                <c:pt idx="1">
                  <c:v>nota 5-6,99</c:v>
                </c:pt>
                <c:pt idx="2">
                  <c:v>nota 7-8,99</c:v>
                </c:pt>
                <c:pt idx="3">
                  <c:v>nota 9-10</c:v>
                </c:pt>
              </c:strCache>
            </c:strRef>
          </c:cat>
          <c:val>
            <c:numRef>
              <c:f>matematica!$D$3:$D$6</c:f>
              <c:numCache>
                <c:formatCode>0%</c:formatCode>
                <c:ptCount val="4"/>
                <c:pt idx="0">
                  <c:v>0.33333333333333331</c:v>
                </c:pt>
                <c:pt idx="1">
                  <c:v>0.33333333333333331</c:v>
                </c:pt>
                <c:pt idx="2">
                  <c:v>0</c:v>
                </c:pt>
                <c:pt idx="3">
                  <c:v>0.33333333333333331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948992"/>
        <c:axId val="98950528"/>
      </c:lineChart>
      <c:catAx>
        <c:axId val="9894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98950528"/>
        <c:crosses val="autoZero"/>
        <c:auto val="1"/>
        <c:lblAlgn val="ctr"/>
        <c:lblOffset val="100"/>
        <c:noMultiLvlLbl val="0"/>
      </c:catAx>
      <c:valAx>
        <c:axId val="98950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948992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SCB</cp:lastModifiedBy>
  <cp:revision>12</cp:revision>
  <dcterms:created xsi:type="dcterms:W3CDTF">2015-11-15T15:02:00Z</dcterms:created>
  <dcterms:modified xsi:type="dcterms:W3CDTF">2015-11-25T08:16:00Z</dcterms:modified>
</cp:coreProperties>
</file>